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6C52" w14:textId="21DE1432"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b/>
          <w:bCs/>
          <w:color w:val="172945"/>
          <w:kern w:val="0"/>
          <w:sz w:val="28"/>
          <w:szCs w:val="28"/>
          <w:lang w:eastAsia="ru-RU"/>
          <w14:ligatures w14:val="none"/>
        </w:rPr>
        <w:t>Исполнитель</w:t>
      </w:r>
      <w:r w:rsidRPr="001774F3">
        <w:rPr>
          <w:rFonts w:ascii="Times New Roman" w:eastAsia="Times New Roman" w:hAnsi="Times New Roman" w:cs="Times New Roman"/>
          <w:color w:val="172945"/>
          <w:kern w:val="0"/>
          <w:sz w:val="28"/>
          <w:szCs w:val="28"/>
          <w:lang w:eastAsia="ru-RU"/>
          <w14:ligatures w14:val="none"/>
        </w:rPr>
        <w:t xml:space="preserve"> – </w:t>
      </w:r>
      <w:r w:rsidRPr="001774F3">
        <w:rPr>
          <w:rFonts w:ascii="Times New Roman" w:eastAsia="Times New Roman" w:hAnsi="Times New Roman" w:cs="Times New Roman"/>
          <w:color w:val="172945"/>
          <w:kern w:val="0"/>
          <w:sz w:val="28"/>
          <w:szCs w:val="28"/>
          <w:lang w:eastAsia="ru-RU"/>
          <w14:ligatures w14:val="none"/>
        </w:rPr>
        <w:t>Семейная клиника «Листва»</w:t>
      </w:r>
    </w:p>
    <w:p w14:paraId="2AF53392" w14:textId="77777777"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b/>
          <w:bCs/>
          <w:color w:val="172945"/>
          <w:kern w:val="0"/>
          <w:sz w:val="28"/>
          <w:szCs w:val="28"/>
          <w:lang w:eastAsia="ru-RU"/>
          <w14:ligatures w14:val="none"/>
        </w:rPr>
        <w:t>Потребитель услуг</w:t>
      </w:r>
      <w:r w:rsidRPr="001774F3">
        <w:rPr>
          <w:rFonts w:ascii="Times New Roman" w:eastAsia="Times New Roman" w:hAnsi="Times New Roman" w:cs="Times New Roman"/>
          <w:color w:val="172945"/>
          <w:kern w:val="0"/>
          <w:sz w:val="28"/>
          <w:szCs w:val="28"/>
          <w:lang w:eastAsia="ru-RU"/>
          <w14:ligatures w14:val="none"/>
        </w:rPr>
        <w:t> – пациент, получающий медицинские услуги</w:t>
      </w:r>
    </w:p>
    <w:p w14:paraId="1BC84135" w14:textId="77777777"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b/>
          <w:bCs/>
          <w:color w:val="172945"/>
          <w:kern w:val="0"/>
          <w:sz w:val="28"/>
          <w:szCs w:val="28"/>
          <w:lang w:eastAsia="ru-RU"/>
          <w14:ligatures w14:val="none"/>
        </w:rPr>
        <w:t>Заказчик услуги</w:t>
      </w:r>
      <w:r w:rsidRPr="001774F3">
        <w:rPr>
          <w:rFonts w:ascii="Times New Roman" w:eastAsia="Times New Roman" w:hAnsi="Times New Roman" w:cs="Times New Roman"/>
          <w:color w:val="172945"/>
          <w:kern w:val="0"/>
          <w:sz w:val="28"/>
          <w:szCs w:val="28"/>
          <w:lang w:eastAsia="ru-RU"/>
          <w14:ligatures w14:val="none"/>
        </w:rPr>
        <w:t> – законный представитель пациента, действующий на основании соответствующих документов</w:t>
      </w:r>
    </w:p>
    <w:p w14:paraId="6C7A4792" w14:textId="77777777" w:rsidR="001774F3" w:rsidRPr="001774F3" w:rsidRDefault="001774F3" w:rsidP="001774F3">
      <w:pPr>
        <w:spacing w:after="225" w:line="240" w:lineRule="auto"/>
        <w:outlineLvl w:val="3"/>
        <w:rPr>
          <w:rFonts w:ascii="Times New Roman" w:eastAsia="Times New Roman" w:hAnsi="Times New Roman" w:cs="Times New Roman"/>
          <w:b/>
          <w:bCs/>
          <w:color w:val="172945"/>
          <w:kern w:val="0"/>
          <w:sz w:val="28"/>
          <w:szCs w:val="28"/>
          <w:lang w:eastAsia="ru-RU"/>
          <w14:ligatures w14:val="none"/>
        </w:rPr>
      </w:pPr>
      <w:r w:rsidRPr="001774F3">
        <w:rPr>
          <w:rFonts w:ascii="Times New Roman" w:eastAsia="Times New Roman" w:hAnsi="Times New Roman" w:cs="Times New Roman"/>
          <w:b/>
          <w:bCs/>
          <w:color w:val="172945"/>
          <w:kern w:val="0"/>
          <w:sz w:val="28"/>
          <w:szCs w:val="28"/>
          <w:lang w:eastAsia="ru-RU"/>
          <w14:ligatures w14:val="none"/>
        </w:rPr>
        <w:t>Основные положения</w:t>
      </w:r>
    </w:p>
    <w:p w14:paraId="2A18AA85" w14:textId="77777777"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Оказание медицинских услуг регламентируется действующим законодательством РФ, постановлением правительства РФ «Об утверждении Правил предоставления медицинскими организациями платных медицинских услуг», договором между Исполнителем и Потребителем/Заказчиком услуг.</w:t>
      </w:r>
    </w:p>
    <w:p w14:paraId="0F527B2C" w14:textId="33EB080B"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 xml:space="preserve">Медицинские услуги предоставляются </w:t>
      </w:r>
      <w:r w:rsidRPr="001774F3">
        <w:rPr>
          <w:rFonts w:ascii="Times New Roman" w:eastAsia="Times New Roman" w:hAnsi="Times New Roman" w:cs="Times New Roman"/>
          <w:color w:val="172945"/>
          <w:kern w:val="0"/>
          <w:sz w:val="28"/>
          <w:szCs w:val="28"/>
          <w:lang w:eastAsia="ru-RU"/>
          <w14:ligatures w14:val="none"/>
        </w:rPr>
        <w:t>Семейной клиникой Листва</w:t>
      </w:r>
      <w:r w:rsidRPr="001774F3">
        <w:rPr>
          <w:rFonts w:ascii="Times New Roman" w:eastAsia="Times New Roman" w:hAnsi="Times New Roman" w:cs="Times New Roman"/>
          <w:color w:val="172945"/>
          <w:kern w:val="0"/>
          <w:sz w:val="28"/>
          <w:szCs w:val="28"/>
          <w:lang w:eastAsia="ru-RU"/>
          <w14:ligatures w14:val="none"/>
        </w:rPr>
        <w:t xml:space="preserve"> на основании перечня работ (услуг), составляющих медицинскую деятельность и указанных в лицензиях на осуществление медицинской деятельности, выданных в установленном порядке.</w:t>
      </w:r>
    </w:p>
    <w:p w14:paraId="6A4C0C11" w14:textId="77777777"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Медицинские услуги предоставляются при наличии заключенного договора и информированного добровольного согласия Потребителя/Заказчика услуг.</w:t>
      </w:r>
    </w:p>
    <w:p w14:paraId="4A1285D4" w14:textId="77777777" w:rsidR="001774F3" w:rsidRPr="001774F3" w:rsidRDefault="001774F3" w:rsidP="001774F3">
      <w:pPr>
        <w:spacing w:after="225" w:line="240" w:lineRule="auto"/>
        <w:outlineLvl w:val="3"/>
        <w:rPr>
          <w:rFonts w:ascii="Times New Roman" w:eastAsia="Times New Roman" w:hAnsi="Times New Roman" w:cs="Times New Roman"/>
          <w:b/>
          <w:bCs/>
          <w:color w:val="172945"/>
          <w:kern w:val="0"/>
          <w:sz w:val="28"/>
          <w:szCs w:val="28"/>
          <w:lang w:eastAsia="ru-RU"/>
          <w14:ligatures w14:val="none"/>
        </w:rPr>
      </w:pPr>
      <w:r w:rsidRPr="001774F3">
        <w:rPr>
          <w:rFonts w:ascii="Times New Roman" w:eastAsia="Times New Roman" w:hAnsi="Times New Roman" w:cs="Times New Roman"/>
          <w:b/>
          <w:bCs/>
          <w:color w:val="172945"/>
          <w:kern w:val="0"/>
          <w:sz w:val="28"/>
          <w:szCs w:val="28"/>
          <w:lang w:eastAsia="ru-RU"/>
          <w14:ligatures w14:val="none"/>
        </w:rPr>
        <w:t>Порядок оказания услуг</w:t>
      </w:r>
    </w:p>
    <w:p w14:paraId="43A4EF8F" w14:textId="77777777"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Медицинские услуги предоставляются по предварительной записи, в соответствии с графиком работы Исполнителя.</w:t>
      </w:r>
    </w:p>
    <w:p w14:paraId="3D275F8F" w14:textId="77777777"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Исполнитель предоставляет Потребителю/Заказчику услуг по его требованию информацию:</w:t>
      </w:r>
    </w:p>
    <w:p w14:paraId="2A89BE80" w14:textId="77777777" w:rsidR="001774F3" w:rsidRPr="001774F3" w:rsidRDefault="001774F3" w:rsidP="001774F3">
      <w:pPr>
        <w:numPr>
          <w:ilvl w:val="0"/>
          <w:numId w:val="1"/>
        </w:numPr>
        <w:spacing w:before="100" w:beforeAutospacing="1" w:after="12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015E0E45" w14:textId="77777777" w:rsidR="001774F3" w:rsidRPr="001774F3" w:rsidRDefault="001774F3" w:rsidP="001774F3">
      <w:pPr>
        <w:numPr>
          <w:ilvl w:val="0"/>
          <w:numId w:val="1"/>
        </w:numPr>
        <w:spacing w:before="100" w:beforeAutospacing="1" w:after="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10561169" w14:textId="77777777"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В случае необходимости, при оказании платных медицинских услуг, могут выдаваться листки временной нетрудоспособности в установленном порядке.</w:t>
      </w:r>
    </w:p>
    <w:p w14:paraId="50E6A04B" w14:textId="77777777"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Если при оказании медицинских услуг требуется предоставление на возмездной основе дополнительных медицинских услуг, исполнитель обязан предупредить об этом потребителя (заказчика). Без согласия потребителя (заказчика) исполнитель не вправе предоставлять дополнительные медицинские услуги на возмездной основе.</w:t>
      </w:r>
    </w:p>
    <w:p w14:paraId="3AA03699" w14:textId="77777777"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lastRenderedPageBreak/>
        <w:t>Потребителю/Заказчику услуг после получения платных медицинских услуг выдаются медицинские документы (заключения, результаты проведенных обследований).</w:t>
      </w:r>
    </w:p>
    <w:p w14:paraId="60ECCACB" w14:textId="77777777"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При обращении за медицинскими услугами несовершеннолетнего/недееспособного пациента его законный представитель должен иметь документ, подтверждающий право представлять интересы пациента, получать информацию о его здоровье, принимать решения по медицинским вопросам.</w:t>
      </w:r>
    </w:p>
    <w:p w14:paraId="772CAAA7" w14:textId="77777777"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i/>
          <w:iCs/>
          <w:color w:val="172945"/>
          <w:kern w:val="0"/>
          <w:sz w:val="28"/>
          <w:szCs w:val="28"/>
          <w:lang w:eastAsia="ru-RU"/>
          <w14:ligatures w14:val="none"/>
        </w:rPr>
        <w:t>Законными представителями ребенка, являются родители, опекуны, либо лица, действующие на основании оформленной доверенности. Бабушки, дедушки и другие родственники не являются законными представителями, если на них не оформлена доверенность.</w:t>
      </w:r>
    </w:p>
    <w:p w14:paraId="079BD1DE" w14:textId="77777777" w:rsidR="001774F3" w:rsidRPr="001774F3" w:rsidRDefault="001774F3" w:rsidP="001774F3">
      <w:pPr>
        <w:spacing w:after="225" w:line="240" w:lineRule="auto"/>
        <w:outlineLvl w:val="3"/>
        <w:rPr>
          <w:rFonts w:ascii="Times New Roman" w:eastAsia="Times New Roman" w:hAnsi="Times New Roman" w:cs="Times New Roman"/>
          <w:b/>
          <w:bCs/>
          <w:color w:val="172945"/>
          <w:kern w:val="0"/>
          <w:sz w:val="28"/>
          <w:szCs w:val="28"/>
          <w:lang w:eastAsia="ru-RU"/>
          <w14:ligatures w14:val="none"/>
        </w:rPr>
      </w:pPr>
      <w:r w:rsidRPr="001774F3">
        <w:rPr>
          <w:rFonts w:ascii="Times New Roman" w:eastAsia="Times New Roman" w:hAnsi="Times New Roman" w:cs="Times New Roman"/>
          <w:b/>
          <w:bCs/>
          <w:color w:val="172945"/>
          <w:kern w:val="0"/>
          <w:sz w:val="28"/>
          <w:szCs w:val="28"/>
          <w:lang w:eastAsia="ru-RU"/>
          <w14:ligatures w14:val="none"/>
        </w:rPr>
        <w:t>Порядок оплаты</w:t>
      </w:r>
    </w:p>
    <w:p w14:paraId="7FCED53C" w14:textId="77777777"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Медицинские услуги предоставляются на возмездной основе за счет личных средств граждан, средств юридических лиц на основании договоров, в том числе договоров добровольного медицинского страхования.</w:t>
      </w:r>
    </w:p>
    <w:p w14:paraId="3CD769B7" w14:textId="7AF9C24A"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 xml:space="preserve">Медицинские услуги предоставляются по ценам, соответствующим действующему прейскуранту, утвержденному </w:t>
      </w:r>
      <w:r w:rsidRPr="001774F3">
        <w:rPr>
          <w:rFonts w:ascii="Times New Roman" w:eastAsia="Times New Roman" w:hAnsi="Times New Roman" w:cs="Times New Roman"/>
          <w:color w:val="172945"/>
          <w:kern w:val="0"/>
          <w:sz w:val="28"/>
          <w:szCs w:val="28"/>
          <w:lang w:eastAsia="ru-RU"/>
          <w14:ligatures w14:val="none"/>
        </w:rPr>
        <w:t>главным врачом Семейной клиники Листва</w:t>
      </w:r>
      <w:r w:rsidRPr="001774F3">
        <w:rPr>
          <w:rFonts w:ascii="Times New Roman" w:eastAsia="Times New Roman" w:hAnsi="Times New Roman" w:cs="Times New Roman"/>
          <w:color w:val="172945"/>
          <w:kern w:val="0"/>
          <w:sz w:val="28"/>
          <w:szCs w:val="28"/>
          <w:lang w:eastAsia="ru-RU"/>
          <w14:ligatures w14:val="none"/>
        </w:rPr>
        <w:t xml:space="preserve">. Цены доступны для ознакомления в </w:t>
      </w:r>
      <w:r w:rsidRPr="001774F3">
        <w:rPr>
          <w:rFonts w:ascii="Times New Roman" w:eastAsia="Times New Roman" w:hAnsi="Times New Roman" w:cs="Times New Roman"/>
          <w:color w:val="172945"/>
          <w:kern w:val="0"/>
          <w:sz w:val="28"/>
          <w:szCs w:val="28"/>
          <w:lang w:eastAsia="ru-RU"/>
          <w14:ligatures w14:val="none"/>
        </w:rPr>
        <w:t>клинике</w:t>
      </w:r>
      <w:r w:rsidRPr="001774F3">
        <w:rPr>
          <w:rFonts w:ascii="Times New Roman" w:eastAsia="Times New Roman" w:hAnsi="Times New Roman" w:cs="Times New Roman"/>
          <w:color w:val="172945"/>
          <w:kern w:val="0"/>
          <w:sz w:val="28"/>
          <w:szCs w:val="28"/>
          <w:lang w:eastAsia="ru-RU"/>
          <w14:ligatures w14:val="none"/>
        </w:rPr>
        <w:t xml:space="preserve">, по единому телефону (812) </w:t>
      </w:r>
      <w:r w:rsidRPr="001774F3">
        <w:rPr>
          <w:rFonts w:ascii="Times New Roman" w:eastAsia="Times New Roman" w:hAnsi="Times New Roman" w:cs="Times New Roman"/>
          <w:color w:val="172945"/>
          <w:kern w:val="0"/>
          <w:sz w:val="28"/>
          <w:szCs w:val="28"/>
          <w:lang w:eastAsia="ru-RU"/>
          <w14:ligatures w14:val="none"/>
        </w:rPr>
        <w:t>250-22-12</w:t>
      </w:r>
      <w:r w:rsidRPr="001774F3">
        <w:rPr>
          <w:rFonts w:ascii="Times New Roman" w:eastAsia="Times New Roman" w:hAnsi="Times New Roman" w:cs="Times New Roman"/>
          <w:color w:val="172945"/>
          <w:kern w:val="0"/>
          <w:sz w:val="28"/>
          <w:szCs w:val="28"/>
          <w:lang w:eastAsia="ru-RU"/>
          <w14:ligatures w14:val="none"/>
        </w:rPr>
        <w:t>, на сайте.</w:t>
      </w:r>
    </w:p>
    <w:p w14:paraId="2EFF6254" w14:textId="5A9F8F23"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Оплата услуг производится путем внесения их полной стоимости в кассу учреждения.</w:t>
      </w:r>
    </w:p>
    <w:p w14:paraId="49C7B760" w14:textId="77777777"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При оплате услуг выдается документ, подтверждающий произведенную оплату – контрольно-кассовый чек.</w:t>
      </w:r>
    </w:p>
    <w:p w14:paraId="0DD2CBE0" w14:textId="77777777" w:rsidR="001774F3" w:rsidRPr="001774F3" w:rsidRDefault="001774F3" w:rsidP="001774F3">
      <w:pPr>
        <w:spacing w:after="225" w:line="240" w:lineRule="auto"/>
        <w:outlineLvl w:val="3"/>
        <w:rPr>
          <w:rFonts w:ascii="Times New Roman" w:eastAsia="Times New Roman" w:hAnsi="Times New Roman" w:cs="Times New Roman"/>
          <w:b/>
          <w:bCs/>
          <w:color w:val="172945"/>
          <w:kern w:val="0"/>
          <w:sz w:val="28"/>
          <w:szCs w:val="28"/>
          <w:lang w:eastAsia="ru-RU"/>
          <w14:ligatures w14:val="none"/>
        </w:rPr>
      </w:pPr>
      <w:r w:rsidRPr="001774F3">
        <w:rPr>
          <w:rFonts w:ascii="Times New Roman" w:eastAsia="Times New Roman" w:hAnsi="Times New Roman" w:cs="Times New Roman"/>
          <w:b/>
          <w:bCs/>
          <w:color w:val="172945"/>
          <w:kern w:val="0"/>
          <w:sz w:val="28"/>
          <w:szCs w:val="28"/>
          <w:lang w:eastAsia="ru-RU"/>
          <w14:ligatures w14:val="none"/>
        </w:rPr>
        <w:t>Разрешение споров и претензий</w:t>
      </w:r>
    </w:p>
    <w:p w14:paraId="6AE3F65D" w14:textId="6E053E58" w:rsidR="001774F3" w:rsidRPr="001774F3" w:rsidRDefault="001774F3" w:rsidP="001774F3">
      <w:pPr>
        <w:spacing w:after="30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 xml:space="preserve">При возникновении сомнений в качестве оказанных медицинских услуг Потребитель/Заказчик услуг вправе обратиться к Исполнителю любым, удобным ему, способом: письменно в </w:t>
      </w:r>
      <w:r w:rsidRPr="001774F3">
        <w:rPr>
          <w:rFonts w:ascii="Times New Roman" w:eastAsia="Times New Roman" w:hAnsi="Times New Roman" w:cs="Times New Roman"/>
          <w:color w:val="172945"/>
          <w:kern w:val="0"/>
          <w:sz w:val="28"/>
          <w:szCs w:val="28"/>
          <w:lang w:eastAsia="ru-RU"/>
          <w14:ligatures w14:val="none"/>
        </w:rPr>
        <w:t>клинике</w:t>
      </w:r>
      <w:r w:rsidRPr="001774F3">
        <w:rPr>
          <w:rFonts w:ascii="Times New Roman" w:eastAsia="Times New Roman" w:hAnsi="Times New Roman" w:cs="Times New Roman"/>
          <w:color w:val="172945"/>
          <w:kern w:val="0"/>
          <w:sz w:val="28"/>
          <w:szCs w:val="28"/>
          <w:lang w:eastAsia="ru-RU"/>
          <w14:ligatures w14:val="none"/>
        </w:rPr>
        <w:t xml:space="preserve">, по телефону </w:t>
      </w:r>
      <w:r w:rsidRPr="001774F3">
        <w:rPr>
          <w:rFonts w:ascii="Times New Roman" w:eastAsia="Times New Roman" w:hAnsi="Times New Roman" w:cs="Times New Roman"/>
          <w:color w:val="172945"/>
          <w:kern w:val="0"/>
          <w:sz w:val="28"/>
          <w:szCs w:val="28"/>
          <w:lang w:eastAsia="ru-RU"/>
          <w14:ligatures w14:val="none"/>
        </w:rPr>
        <w:t>клиники</w:t>
      </w:r>
      <w:r w:rsidRPr="001774F3">
        <w:rPr>
          <w:rFonts w:ascii="Times New Roman" w:eastAsia="Times New Roman" w:hAnsi="Times New Roman" w:cs="Times New Roman"/>
          <w:color w:val="172945"/>
          <w:kern w:val="0"/>
          <w:sz w:val="28"/>
          <w:szCs w:val="28"/>
          <w:lang w:eastAsia="ru-RU"/>
          <w14:ligatures w14:val="none"/>
        </w:rPr>
        <w:t>, на сайте через форму «обратная связь». Обращения рассматриваются в установленном в организации порядке, Потребитель/Заказчик услуг информируется о принятых решениях.</w:t>
      </w:r>
    </w:p>
    <w:p w14:paraId="466F2B25" w14:textId="77777777" w:rsidR="001774F3" w:rsidRPr="001774F3" w:rsidRDefault="001774F3" w:rsidP="001774F3">
      <w:pPr>
        <w:spacing w:after="0" w:line="240" w:lineRule="auto"/>
        <w:rPr>
          <w:rFonts w:ascii="Times New Roman" w:eastAsia="Times New Roman" w:hAnsi="Times New Roman" w:cs="Times New Roman"/>
          <w:color w:val="172945"/>
          <w:kern w:val="0"/>
          <w:sz w:val="28"/>
          <w:szCs w:val="28"/>
          <w:lang w:eastAsia="ru-RU"/>
          <w14:ligatures w14:val="none"/>
        </w:rPr>
      </w:pPr>
      <w:r w:rsidRPr="001774F3">
        <w:rPr>
          <w:rFonts w:ascii="Times New Roman" w:eastAsia="Times New Roman" w:hAnsi="Times New Roman" w:cs="Times New Roman"/>
          <w:color w:val="172945"/>
          <w:kern w:val="0"/>
          <w:sz w:val="28"/>
          <w:szCs w:val="28"/>
          <w:lang w:eastAsia="ru-RU"/>
          <w14:ligatures w14:val="none"/>
        </w:rPr>
        <w:t>Споры и претензии, не разрешенные путем переговоров, разрешаются в соответствии с законодательством РФ.</w:t>
      </w:r>
    </w:p>
    <w:p w14:paraId="5FD81DA8" w14:textId="77777777" w:rsidR="00B346F0" w:rsidRDefault="00B346F0"/>
    <w:sectPr w:rsidR="00B346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475BB"/>
    <w:multiLevelType w:val="multilevel"/>
    <w:tmpl w:val="D01E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59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CB"/>
    <w:rsid w:val="001774F3"/>
    <w:rsid w:val="00A47A36"/>
    <w:rsid w:val="00B346F0"/>
    <w:rsid w:val="00EC5DCA"/>
    <w:rsid w:val="00F40C99"/>
    <w:rsid w:val="00F60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B53C"/>
  <w15:chartTrackingRefBased/>
  <w15:docId w15:val="{0E1EA61A-5588-49B6-8F0B-117C5728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0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0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0EC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0EC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60EC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0E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0E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0E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0E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EC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0EC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0EC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0EC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60EC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0E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0ECB"/>
    <w:rPr>
      <w:rFonts w:eastAsiaTheme="majorEastAsia" w:cstheme="majorBidi"/>
      <w:color w:val="595959" w:themeColor="text1" w:themeTint="A6"/>
    </w:rPr>
  </w:style>
  <w:style w:type="character" w:customStyle="1" w:styleId="80">
    <w:name w:val="Заголовок 8 Знак"/>
    <w:basedOn w:val="a0"/>
    <w:link w:val="8"/>
    <w:uiPriority w:val="9"/>
    <w:semiHidden/>
    <w:rsid w:val="00F60E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0ECB"/>
    <w:rPr>
      <w:rFonts w:eastAsiaTheme="majorEastAsia" w:cstheme="majorBidi"/>
      <w:color w:val="272727" w:themeColor="text1" w:themeTint="D8"/>
    </w:rPr>
  </w:style>
  <w:style w:type="paragraph" w:styleId="a3">
    <w:name w:val="Title"/>
    <w:basedOn w:val="a"/>
    <w:next w:val="a"/>
    <w:link w:val="a4"/>
    <w:uiPriority w:val="10"/>
    <w:qFormat/>
    <w:rsid w:val="00F60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0E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E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0E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0ECB"/>
    <w:pPr>
      <w:spacing w:before="160"/>
      <w:jc w:val="center"/>
    </w:pPr>
    <w:rPr>
      <w:i/>
      <w:iCs/>
      <w:color w:val="404040" w:themeColor="text1" w:themeTint="BF"/>
    </w:rPr>
  </w:style>
  <w:style w:type="character" w:customStyle="1" w:styleId="22">
    <w:name w:val="Цитата 2 Знак"/>
    <w:basedOn w:val="a0"/>
    <w:link w:val="21"/>
    <w:uiPriority w:val="29"/>
    <w:rsid w:val="00F60ECB"/>
    <w:rPr>
      <w:i/>
      <w:iCs/>
      <w:color w:val="404040" w:themeColor="text1" w:themeTint="BF"/>
    </w:rPr>
  </w:style>
  <w:style w:type="paragraph" w:styleId="a7">
    <w:name w:val="List Paragraph"/>
    <w:basedOn w:val="a"/>
    <w:uiPriority w:val="34"/>
    <w:qFormat/>
    <w:rsid w:val="00F60ECB"/>
    <w:pPr>
      <w:ind w:left="720"/>
      <w:contextualSpacing/>
    </w:pPr>
  </w:style>
  <w:style w:type="character" w:styleId="a8">
    <w:name w:val="Intense Emphasis"/>
    <w:basedOn w:val="a0"/>
    <w:uiPriority w:val="21"/>
    <w:qFormat/>
    <w:rsid w:val="00F60ECB"/>
    <w:rPr>
      <w:i/>
      <w:iCs/>
      <w:color w:val="2F5496" w:themeColor="accent1" w:themeShade="BF"/>
    </w:rPr>
  </w:style>
  <w:style w:type="paragraph" w:styleId="a9">
    <w:name w:val="Intense Quote"/>
    <w:basedOn w:val="a"/>
    <w:next w:val="a"/>
    <w:link w:val="aa"/>
    <w:uiPriority w:val="30"/>
    <w:qFormat/>
    <w:rsid w:val="00F60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60ECB"/>
    <w:rPr>
      <w:i/>
      <w:iCs/>
      <w:color w:val="2F5496" w:themeColor="accent1" w:themeShade="BF"/>
    </w:rPr>
  </w:style>
  <w:style w:type="character" w:styleId="ab">
    <w:name w:val="Intense Reference"/>
    <w:basedOn w:val="a0"/>
    <w:uiPriority w:val="32"/>
    <w:qFormat/>
    <w:rsid w:val="00F60E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2026-04-16T12:24:00Z</dcterms:created>
  <dcterms:modified xsi:type="dcterms:W3CDTF">2026-04-16T12:27:00Z</dcterms:modified>
</cp:coreProperties>
</file>